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AE2B1AD" w:rsidR="00931FFC" w:rsidRPr="005E0A63" w:rsidRDefault="007356EE" w:rsidP="00E255D1">
            <w:pPr>
              <w:rPr>
                <w:sz w:val="18"/>
                <w:szCs w:val="18"/>
                <w:lang w:val="en-US"/>
              </w:rPr>
            </w:pPr>
            <w:r>
              <w:rPr>
                <w:sz w:val="18"/>
                <w:szCs w:val="18"/>
                <w:lang w:val="en-US"/>
              </w:rPr>
              <w:t>USD</w:t>
            </w:r>
            <w:r w:rsidR="00E255D1">
              <w:rPr>
                <w:sz w:val="18"/>
                <w:szCs w:val="18"/>
                <w:lang w:val="en-US"/>
              </w:rPr>
              <w:t>CAD</w:t>
            </w:r>
            <w:r w:rsidR="00EB5C85">
              <w:rPr>
                <w:sz w:val="18"/>
                <w:szCs w:val="18"/>
                <w:lang w:val="en-US"/>
              </w:rPr>
              <w:t>12</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019F9AE" w:rsidR="00320135" w:rsidRPr="00B229FA" w:rsidRDefault="000A4E64" w:rsidP="002A5425">
            <w:pPr>
              <w:rPr>
                <w:sz w:val="18"/>
                <w:szCs w:val="18"/>
                <w:lang w:val="en-US"/>
              </w:rPr>
            </w:pPr>
            <w:r>
              <w:rPr>
                <w:sz w:val="18"/>
                <w:szCs w:val="18"/>
              </w:rPr>
              <w:t>1</w:t>
            </w:r>
            <w:r w:rsidR="002A5425">
              <w:rPr>
                <w:sz w:val="18"/>
                <w:szCs w:val="18"/>
                <w:lang w:val="en-US"/>
              </w:rPr>
              <w:t>7</w:t>
            </w:r>
            <w:r>
              <w:rPr>
                <w:sz w:val="18"/>
                <w:szCs w:val="18"/>
              </w:rPr>
              <w:t xml:space="preserve"> Ι</w:t>
            </w:r>
            <w:r w:rsidR="006C5E78">
              <w:rPr>
                <w:sz w:val="18"/>
                <w:szCs w:val="18"/>
              </w:rPr>
              <w:t>ανουαρίου</w:t>
            </w:r>
            <w:bookmarkStart w:id="0" w:name="_GoBack"/>
            <w:bookmarkEnd w:id="0"/>
            <w:r w:rsidR="00B229FA">
              <w:rPr>
                <w:sz w:val="18"/>
                <w:szCs w:val="18"/>
              </w:rPr>
              <w:t xml:space="preserve"> 202</w:t>
            </w:r>
            <w:r w:rsidR="00B229FA">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F57FD74" w:rsidR="006466A0" w:rsidRPr="009734B7" w:rsidRDefault="006466A0" w:rsidP="00292C03">
            <w:pPr>
              <w:jc w:val="both"/>
              <w:rPr>
                <w:sz w:val="18"/>
                <w:szCs w:val="18"/>
              </w:rPr>
            </w:pPr>
            <w:r w:rsidRPr="003512D9">
              <w:rPr>
                <w:sz w:val="18"/>
                <w:szCs w:val="18"/>
              </w:rPr>
              <w:t xml:space="preserve">έως </w:t>
            </w:r>
            <w:r w:rsidR="00A47A6A">
              <w:rPr>
                <w:sz w:val="18"/>
                <w:szCs w:val="18"/>
              </w:rPr>
              <w:t xml:space="preserve">και </w:t>
            </w:r>
            <w:r w:rsidR="00292C03" w:rsidRPr="00292C03">
              <w:rPr>
                <w:b/>
                <w:sz w:val="18"/>
                <w:szCs w:val="18"/>
              </w:rPr>
              <w:t>12</w:t>
            </w:r>
            <w:r w:rsidRPr="00C554AD">
              <w:rPr>
                <w:b/>
                <w:sz w:val="18"/>
                <w:szCs w:val="18"/>
              </w:rPr>
              <w:t xml:space="preserve"> μήν</w:t>
            </w:r>
            <w:r w:rsidR="00D42DDA">
              <w:rPr>
                <w:b/>
                <w:sz w:val="18"/>
                <w:szCs w:val="18"/>
              </w:rPr>
              <w:t>ε</w:t>
            </w:r>
            <w:r w:rsidR="009734B7">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A425328" w:rsidR="00DD0C05" w:rsidRPr="003512D9" w:rsidRDefault="006466A0" w:rsidP="00E255D1">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1CE1F897"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292C03">
                    <w:rPr>
                      <w:rFonts w:ascii="Arial" w:hAnsi="Arial" w:cs="Arial"/>
                      <w:bCs/>
                      <w:i/>
                      <w:sz w:val="18"/>
                      <w:szCs w:val="18"/>
                    </w:rPr>
                    <w:t>υς</w:t>
                  </w:r>
                  <w:r w:rsidR="00C169DD" w:rsidRPr="00C554AD">
                    <w:rPr>
                      <w:rFonts w:ascii="Arial" w:hAnsi="Arial" w:cs="Arial"/>
                      <w:bCs/>
                      <w:i/>
                      <w:sz w:val="18"/>
                      <w:szCs w:val="18"/>
                    </w:rPr>
                    <w:t xml:space="preserve"> </w:t>
                  </w:r>
                  <w:r w:rsidR="009734B7">
                    <w:rPr>
                      <w:rFonts w:ascii="Arial" w:hAnsi="Arial" w:cs="Arial"/>
                      <w:bCs/>
                      <w:i/>
                      <w:sz w:val="18"/>
                      <w:szCs w:val="18"/>
                    </w:rPr>
                    <w:t>1</w:t>
                  </w:r>
                  <w:r w:rsidR="00292C03">
                    <w:rPr>
                      <w:rFonts w:ascii="Arial" w:hAnsi="Arial" w:cs="Arial"/>
                      <w:bCs/>
                      <w:i/>
                      <w:sz w:val="18"/>
                      <w:szCs w:val="18"/>
                    </w:rPr>
                    <w:t>2</w:t>
                  </w:r>
                  <w:r w:rsidR="003512D9" w:rsidRPr="00C554AD">
                    <w:rPr>
                      <w:rFonts w:ascii="Arial" w:hAnsi="Arial" w:cs="Arial"/>
                      <w:bCs/>
                      <w:i/>
                      <w:sz w:val="18"/>
                      <w:szCs w:val="18"/>
                    </w:rPr>
                    <w:t xml:space="preserve"> μήν</w:t>
                  </w:r>
                  <w:r w:rsidR="00292C03">
                    <w:rPr>
                      <w:rFonts w:ascii="Arial" w:hAnsi="Arial" w:cs="Arial"/>
                      <w:bCs/>
                      <w:i/>
                      <w:sz w:val="18"/>
                      <w:szCs w:val="18"/>
                    </w:rPr>
                    <w:t>ες</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7244A8D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17A2F">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025DE128" w:rsidR="000A4E64" w:rsidRPr="002A5425" w:rsidRDefault="00917A2F" w:rsidP="000A4E64">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292C03">
              <w:rPr>
                <w:rFonts w:ascii="Arial" w:hAnsi="Arial" w:cs="Arial"/>
                <w:sz w:val="18"/>
                <w:szCs w:val="18"/>
                <w:lang w:val="en-US"/>
              </w:rPr>
              <w:t>7</w:t>
            </w:r>
            <w:r w:rsidR="002A5425">
              <w:rPr>
                <w:rFonts w:ascii="Arial" w:hAnsi="Arial" w:cs="Arial"/>
                <w:sz w:val="18"/>
                <w:szCs w:val="18"/>
              </w:rPr>
              <w:t>.</w:t>
            </w:r>
            <w:r w:rsidR="00B229FA">
              <w:rPr>
                <w:rFonts w:ascii="Arial" w:hAnsi="Arial" w:cs="Arial"/>
                <w:sz w:val="18"/>
                <w:szCs w:val="18"/>
                <w:lang w:val="en-US"/>
              </w:rPr>
              <w:t>22</w:t>
            </w:r>
            <w:r w:rsidR="00292C03">
              <w:rPr>
                <w:rFonts w:ascii="Arial" w:hAnsi="Arial" w:cs="Arial"/>
                <w:sz w:val="18"/>
                <w:szCs w:val="18"/>
                <w:lang w:val="en-US"/>
              </w:rPr>
              <w:t>1</w:t>
            </w:r>
          </w:p>
          <w:p w14:paraId="314190E8" w14:textId="31186A4A" w:rsidR="00C26762" w:rsidRPr="00C554AD" w:rsidRDefault="003E5B2D" w:rsidP="00B229FA">
            <w:pPr>
              <w:jc w:val="center"/>
              <w:rPr>
                <w:rFonts w:ascii="Arial" w:hAnsi="Arial" w:cs="Arial"/>
                <w:sz w:val="18"/>
                <w:szCs w:val="18"/>
              </w:rPr>
            </w:pPr>
            <w:r w:rsidRPr="00C554AD">
              <w:rPr>
                <w:rFonts w:ascii="Arial" w:hAnsi="Arial" w:cs="Arial"/>
                <w:sz w:val="18"/>
                <w:szCs w:val="18"/>
              </w:rPr>
              <w:t>(</w:t>
            </w:r>
            <w:r w:rsidR="00B229FA">
              <w:rPr>
                <w:rFonts w:ascii="Arial" w:hAnsi="Arial" w:cs="Arial"/>
                <w:sz w:val="18"/>
                <w:szCs w:val="18"/>
              </w:rPr>
              <w:t>72</w:t>
            </w:r>
            <w:r w:rsidR="008C0830" w:rsidRPr="00C554AD">
              <w:rPr>
                <w:rFonts w:ascii="Arial" w:hAnsi="Arial" w:cs="Arial"/>
                <w:sz w:val="18"/>
                <w:szCs w:val="18"/>
                <w:lang w:val="en-US"/>
              </w:rPr>
              <w:t>,</w:t>
            </w:r>
            <w:r w:rsidR="00B229FA">
              <w:rPr>
                <w:rFonts w:ascii="Arial" w:hAnsi="Arial" w:cs="Arial"/>
                <w:sz w:val="18"/>
                <w:szCs w:val="18"/>
                <w:lang w:val="en-US"/>
              </w:rPr>
              <w:t>21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D3BC78C" w:rsidR="003E5B2D" w:rsidRPr="00E255D1"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292C03">
              <w:rPr>
                <w:rFonts w:ascii="Arial" w:hAnsi="Arial" w:cs="Arial"/>
                <w:sz w:val="18"/>
                <w:szCs w:val="18"/>
                <w:lang w:val="en-US"/>
              </w:rPr>
              <w:t>4</w:t>
            </w:r>
            <w:r w:rsidR="00B229FA">
              <w:rPr>
                <w:rFonts w:ascii="Arial" w:hAnsi="Arial" w:cs="Arial"/>
                <w:sz w:val="18"/>
                <w:szCs w:val="18"/>
                <w:lang w:val="en-US"/>
              </w:rPr>
              <w:t>10</w:t>
            </w:r>
          </w:p>
          <w:p w14:paraId="3044D2F0" w14:textId="3EFF6735" w:rsidR="00C26762" w:rsidRPr="00C554AD" w:rsidRDefault="003E5B2D" w:rsidP="00B229FA">
            <w:pPr>
              <w:jc w:val="center"/>
              <w:rPr>
                <w:rFonts w:ascii="Arial" w:hAnsi="Arial" w:cs="Arial"/>
                <w:sz w:val="18"/>
                <w:szCs w:val="18"/>
              </w:rPr>
            </w:pPr>
            <w:r w:rsidRPr="00C554AD">
              <w:rPr>
                <w:rFonts w:ascii="Arial" w:hAnsi="Arial" w:cs="Arial"/>
                <w:sz w:val="18"/>
                <w:szCs w:val="18"/>
              </w:rPr>
              <w:t>(</w:t>
            </w:r>
            <w:r w:rsidR="00B229FA">
              <w:rPr>
                <w:rFonts w:ascii="Arial" w:hAnsi="Arial" w:cs="Arial"/>
                <w:sz w:val="18"/>
                <w:szCs w:val="18"/>
              </w:rPr>
              <w:t>94</w:t>
            </w:r>
            <w:r w:rsidR="000C104F" w:rsidRPr="00C554AD">
              <w:rPr>
                <w:rFonts w:ascii="Arial" w:hAnsi="Arial" w:cs="Arial"/>
                <w:sz w:val="18"/>
                <w:szCs w:val="18"/>
              </w:rPr>
              <w:t>,</w:t>
            </w:r>
            <w:r w:rsidR="00B229FA">
              <w:rPr>
                <w:rFonts w:ascii="Arial" w:hAnsi="Arial" w:cs="Arial"/>
                <w:sz w:val="18"/>
                <w:szCs w:val="18"/>
                <w:lang w:val="en-US"/>
              </w:rPr>
              <w:t>10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3D454C24" w:rsidR="003E5B2D" w:rsidRPr="00B229FA"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B229FA">
              <w:rPr>
                <w:rFonts w:ascii="Arial" w:hAnsi="Arial" w:cs="Arial"/>
                <w:sz w:val="18"/>
                <w:szCs w:val="18"/>
                <w:lang w:val="en-US"/>
              </w:rPr>
              <w:t>149</w:t>
            </w:r>
          </w:p>
          <w:p w14:paraId="5F0C84BC" w14:textId="03E0CB92" w:rsidR="00C26762" w:rsidRPr="00C554AD" w:rsidRDefault="003E5B2D" w:rsidP="00B229FA">
            <w:pPr>
              <w:jc w:val="center"/>
              <w:rPr>
                <w:rFonts w:ascii="Arial" w:hAnsi="Arial" w:cs="Arial"/>
                <w:sz w:val="18"/>
                <w:szCs w:val="18"/>
              </w:rPr>
            </w:pPr>
            <w:r w:rsidRPr="00C554AD">
              <w:rPr>
                <w:rFonts w:ascii="Arial" w:hAnsi="Arial" w:cs="Arial"/>
                <w:sz w:val="18"/>
                <w:szCs w:val="18"/>
              </w:rPr>
              <w:t>(</w:t>
            </w:r>
            <w:r w:rsidR="00B229FA">
              <w:rPr>
                <w:rFonts w:ascii="Arial" w:hAnsi="Arial" w:cs="Arial"/>
                <w:sz w:val="18"/>
                <w:szCs w:val="18"/>
              </w:rPr>
              <w:t>101</w:t>
            </w:r>
            <w:r w:rsidR="004F2CAF" w:rsidRPr="00C554AD">
              <w:rPr>
                <w:rFonts w:ascii="Arial" w:hAnsi="Arial" w:cs="Arial"/>
                <w:sz w:val="18"/>
                <w:szCs w:val="18"/>
              </w:rPr>
              <w:t>,</w:t>
            </w:r>
            <w:r w:rsidR="00B229FA">
              <w:rPr>
                <w:rFonts w:ascii="Arial" w:hAnsi="Arial" w:cs="Arial"/>
                <w:sz w:val="18"/>
                <w:szCs w:val="18"/>
                <w:lang w:val="en-US"/>
              </w:rPr>
              <w:t>49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88F1830" w:rsidR="003E5B2D" w:rsidRPr="00292C03" w:rsidRDefault="009E48AE"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292C03">
              <w:rPr>
                <w:rFonts w:ascii="Arial" w:hAnsi="Arial" w:cs="Arial"/>
                <w:sz w:val="18"/>
                <w:szCs w:val="18"/>
                <w:lang w:val="en-US"/>
              </w:rPr>
              <w:t>1</w:t>
            </w:r>
            <w:r w:rsidR="00B229FA">
              <w:rPr>
                <w:rFonts w:ascii="Arial" w:hAnsi="Arial" w:cs="Arial"/>
                <w:sz w:val="18"/>
                <w:szCs w:val="18"/>
                <w:lang w:val="en-US"/>
              </w:rPr>
              <w:t>49</w:t>
            </w:r>
          </w:p>
          <w:p w14:paraId="2A0B0B67" w14:textId="216DD069" w:rsidR="00C26762" w:rsidRPr="00C554AD" w:rsidRDefault="003E5B2D" w:rsidP="00B229FA">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292C03">
              <w:rPr>
                <w:rFonts w:ascii="Arial" w:hAnsi="Arial" w:cs="Arial"/>
                <w:sz w:val="18"/>
                <w:szCs w:val="18"/>
                <w:lang w:val="en-US"/>
              </w:rPr>
              <w:t>1</w:t>
            </w:r>
            <w:r w:rsidR="004F2CAF" w:rsidRPr="00C554AD">
              <w:rPr>
                <w:rFonts w:ascii="Arial" w:hAnsi="Arial" w:cs="Arial"/>
                <w:sz w:val="18"/>
                <w:szCs w:val="18"/>
              </w:rPr>
              <w:t>,</w:t>
            </w:r>
            <w:r w:rsidR="00B229FA">
              <w:rPr>
                <w:rFonts w:ascii="Arial" w:hAnsi="Arial" w:cs="Arial"/>
                <w:sz w:val="18"/>
                <w:szCs w:val="18"/>
                <w:lang w:val="en-US"/>
              </w:rPr>
              <w:t>49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581EB28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E48AE">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FE1BC49"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E48AE">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882D635"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E48AE">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A4B3F05" w:rsidR="00C26762" w:rsidRPr="00D34895" w:rsidRDefault="00C26762" w:rsidP="00AA3570">
            <w:pPr>
              <w:rPr>
                <w:rFonts w:ascii="Arial" w:hAnsi="Arial" w:cs="Arial"/>
                <w:sz w:val="18"/>
                <w:szCs w:val="18"/>
              </w:rPr>
            </w:pPr>
            <w:r w:rsidRPr="00D34895">
              <w:rPr>
                <w:rFonts w:ascii="Arial" w:hAnsi="Arial" w:cs="Arial"/>
                <w:b/>
                <w:sz w:val="18"/>
                <w:szCs w:val="18"/>
              </w:rPr>
              <w:t xml:space="preserve">Σενάρια με Επιτόκιο Αναφοράς </w:t>
            </w:r>
            <w:r w:rsidR="00BE2D88">
              <w:rPr>
                <w:rFonts w:ascii="Arial" w:hAnsi="Arial" w:cs="Arial"/>
                <w:b/>
                <w:sz w:val="18"/>
                <w:szCs w:val="18"/>
              </w:rPr>
              <w:t>0.1</w:t>
            </w:r>
            <w:r w:rsidR="00AA3570">
              <w:rPr>
                <w:rFonts w:ascii="Arial" w:hAnsi="Arial" w:cs="Arial"/>
                <w:b/>
                <w:sz w:val="18"/>
                <w:szCs w:val="18"/>
              </w:rPr>
              <w:t>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8E0A991" w:rsidR="00C26762" w:rsidRPr="00FB6BE5" w:rsidRDefault="009E48AE"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AC5335B" w:rsidR="00C26762" w:rsidRPr="00FB6BE5" w:rsidRDefault="009E48AE"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64F27C1D" w:rsidR="00C26762" w:rsidRPr="00E2301E" w:rsidRDefault="00C26762" w:rsidP="00292C03">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BE2D88">
              <w:rPr>
                <w:rFonts w:ascii="Arial" w:hAnsi="Arial" w:cs="Arial"/>
                <w:bCs/>
                <w:sz w:val="18"/>
                <w:szCs w:val="18"/>
              </w:rPr>
              <w:t>υς</w:t>
            </w:r>
            <w:r w:rsidRPr="00C554AD">
              <w:rPr>
                <w:rFonts w:ascii="Arial" w:hAnsi="Arial" w:cs="Arial"/>
                <w:bCs/>
                <w:sz w:val="18"/>
                <w:szCs w:val="18"/>
              </w:rPr>
              <w:t xml:space="preserve"> </w:t>
            </w:r>
            <w:r w:rsidR="00292C03" w:rsidRPr="00292C03">
              <w:rPr>
                <w:rFonts w:ascii="Arial" w:hAnsi="Arial" w:cs="Arial"/>
                <w:bCs/>
                <w:sz w:val="18"/>
                <w:szCs w:val="18"/>
              </w:rPr>
              <w:t>12</w:t>
            </w:r>
            <w:r w:rsidRPr="00C554AD">
              <w:rPr>
                <w:rFonts w:ascii="Arial" w:hAnsi="Arial" w:cs="Arial"/>
                <w:bCs/>
                <w:sz w:val="18"/>
                <w:szCs w:val="18"/>
              </w:rPr>
              <w:t xml:space="preserve"> μήν</w:t>
            </w:r>
            <w:r w:rsidR="00BE2D88">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038EFE50"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6C5E78">
      <w:rPr>
        <w:b/>
        <w:i/>
        <w:noProof/>
        <w:sz w:val="16"/>
      </w:rPr>
      <w:t>1</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6C5E78">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271B"/>
    <w:rsid w:val="0022441F"/>
    <w:rsid w:val="0023094B"/>
    <w:rsid w:val="002361C6"/>
    <w:rsid w:val="00251B6D"/>
    <w:rsid w:val="002618BC"/>
    <w:rsid w:val="00286996"/>
    <w:rsid w:val="00292C03"/>
    <w:rsid w:val="002A41E8"/>
    <w:rsid w:val="002A5425"/>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C5E78"/>
    <w:rsid w:val="006D67F4"/>
    <w:rsid w:val="006D7710"/>
    <w:rsid w:val="006E5765"/>
    <w:rsid w:val="006F3BA6"/>
    <w:rsid w:val="00703F63"/>
    <w:rsid w:val="00707F14"/>
    <w:rsid w:val="00731488"/>
    <w:rsid w:val="007356EE"/>
    <w:rsid w:val="0074697C"/>
    <w:rsid w:val="00750129"/>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80208"/>
    <w:rsid w:val="00986904"/>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A3570"/>
    <w:rsid w:val="00AB2BD4"/>
    <w:rsid w:val="00AC319E"/>
    <w:rsid w:val="00AE7C63"/>
    <w:rsid w:val="00B16F74"/>
    <w:rsid w:val="00B205CA"/>
    <w:rsid w:val="00B229F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3A2"/>
    <w:rsid w:val="00BB5C64"/>
    <w:rsid w:val="00BC5B2D"/>
    <w:rsid w:val="00BE0471"/>
    <w:rsid w:val="00BE16D2"/>
    <w:rsid w:val="00BE2171"/>
    <w:rsid w:val="00BE2D88"/>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2DDA"/>
    <w:rsid w:val="00D47CB1"/>
    <w:rsid w:val="00D52D5E"/>
    <w:rsid w:val="00D55996"/>
    <w:rsid w:val="00D67501"/>
    <w:rsid w:val="00D85078"/>
    <w:rsid w:val="00D90916"/>
    <w:rsid w:val="00D95B14"/>
    <w:rsid w:val="00DB7A33"/>
    <w:rsid w:val="00DD0C05"/>
    <w:rsid w:val="00DD34A0"/>
    <w:rsid w:val="00DE6E32"/>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C85"/>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230F-1976-4F61-A385-1204C8EB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1960</Words>
  <Characters>11175</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2021-02-01T11:43:00Z</dcterms:created>
  <dcterms:modified xsi:type="dcterms:W3CDTF">2021-02-04T13:26:00Z</dcterms:modified>
</cp:coreProperties>
</file>